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078" w:rsidRPr="0006593A" w:rsidRDefault="00867078" w:rsidP="00867078">
      <w:pPr>
        <w:pStyle w:val="Balk2"/>
        <w:tabs>
          <w:tab w:val="left" w:pos="567"/>
        </w:tabs>
        <w:spacing w:before="0" w:line="276" w:lineRule="auto"/>
        <w:jc w:val="center"/>
        <w:rPr>
          <w:rFonts w:ascii="Times New Roman" w:hAnsi="Times New Roman" w:cs="Times New Roman"/>
          <w:b/>
          <w:color w:val="auto"/>
          <w:sz w:val="24"/>
          <w:szCs w:val="24"/>
        </w:rPr>
      </w:pPr>
      <w:r w:rsidRPr="0006593A">
        <w:rPr>
          <w:rFonts w:ascii="Times New Roman" w:hAnsi="Times New Roman" w:cs="Times New Roman"/>
          <w:b/>
          <w:color w:val="auto"/>
          <w:sz w:val="24"/>
          <w:szCs w:val="24"/>
        </w:rPr>
        <w:t>SAĞLIK BİLGİ YÖNETİM SİSTEMLERİ ALIM KILAVUZU</w:t>
      </w:r>
    </w:p>
    <w:p w:rsidR="00D03F25" w:rsidRPr="0006593A" w:rsidRDefault="00D03F25" w:rsidP="00867078">
      <w:pPr>
        <w:pStyle w:val="Balk2"/>
        <w:tabs>
          <w:tab w:val="left" w:pos="567"/>
        </w:tabs>
        <w:spacing w:before="0" w:line="276" w:lineRule="auto"/>
        <w:jc w:val="center"/>
        <w:rPr>
          <w:rFonts w:ascii="Times New Roman" w:hAnsi="Times New Roman" w:cs="Times New Roman"/>
          <w:b/>
          <w:color w:val="auto"/>
          <w:sz w:val="24"/>
          <w:szCs w:val="24"/>
        </w:rPr>
      </w:pPr>
      <w:r w:rsidRPr="0006593A">
        <w:rPr>
          <w:rFonts w:ascii="Times New Roman" w:hAnsi="Times New Roman" w:cs="Times New Roman"/>
          <w:b/>
          <w:color w:val="auto"/>
          <w:sz w:val="24"/>
          <w:szCs w:val="24"/>
        </w:rPr>
        <w:t>LABORATUVAR BİLGİ YÖNETİM SİSTEMİ</w:t>
      </w:r>
    </w:p>
    <w:p w:rsidR="00984DDF" w:rsidRPr="0006593A" w:rsidRDefault="00984DDF" w:rsidP="00984DDF"/>
    <w:p w:rsidR="00D03F25" w:rsidRPr="0006593A" w:rsidRDefault="00D03F25" w:rsidP="00D03F25">
      <w:pPr>
        <w:spacing w:after="0"/>
        <w:jc w:val="both"/>
        <w:rPr>
          <w:rFonts w:ascii="Times New Roman" w:hAnsi="Times New Roman" w:cs="Times New Roman"/>
          <w:sz w:val="24"/>
          <w:szCs w:val="24"/>
        </w:rPr>
      </w:pPr>
      <w:r w:rsidRPr="0006593A">
        <w:rPr>
          <w:rFonts w:ascii="Times New Roman" w:hAnsi="Times New Roman" w:cs="Times New Roman"/>
          <w:sz w:val="24"/>
          <w:szCs w:val="24"/>
        </w:rPr>
        <w:t xml:space="preserve">Bu sistem, hastalardan alınan numunenin laboratuvara kabul edildiği zamandan sonucun verildiği zamana kadar olan işlemlerin tamamının elektronik olarak takip edilebilmesini amaçlamaktadır. </w:t>
      </w:r>
    </w:p>
    <w:p w:rsidR="00D03F25" w:rsidRPr="0006593A" w:rsidRDefault="00D03F25" w:rsidP="00D03F25">
      <w:pPr>
        <w:pStyle w:val="Balk2"/>
        <w:numPr>
          <w:ilvl w:val="1"/>
          <w:numId w:val="1"/>
        </w:numPr>
        <w:tabs>
          <w:tab w:val="left" w:pos="567"/>
          <w:tab w:val="left" w:pos="709"/>
          <w:tab w:val="left" w:pos="851"/>
          <w:tab w:val="left" w:pos="993"/>
        </w:tabs>
        <w:jc w:val="both"/>
        <w:rPr>
          <w:rFonts w:ascii="Times New Roman" w:hAnsi="Times New Roman" w:cs="Times New Roman"/>
          <w:b/>
          <w:color w:val="auto"/>
          <w:sz w:val="24"/>
          <w:szCs w:val="24"/>
        </w:rPr>
      </w:pPr>
      <w:r w:rsidRPr="0006593A">
        <w:rPr>
          <w:rFonts w:ascii="Times New Roman" w:hAnsi="Times New Roman" w:cs="Times New Roman"/>
          <w:b/>
          <w:color w:val="auto"/>
          <w:sz w:val="24"/>
          <w:szCs w:val="24"/>
        </w:rPr>
        <w:t>Genel Koşullar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Tek bir testi çalışırken buna bağlı başka diğer testlerin de cihazlar tarafından otomatik olarak çalışıldığı durumlarda (Örneğin biyokimya cihazının Sodyum, Potasyum ve Klorür testini birlikte çalışması ve aynı miktarda kit harcanması durumunda) bu tetkiklerin toplu seçimi de mümkün olmalıdır.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Dış laboratuvarda yapılan tetkiklerin ne zaman yapıldığı bilgisi dipnot olarak görülebilmelidir.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Dış laboratuvarlarda çalışılması durumunda istekler dış laboratuvara otomatik aktarılabilmeli, sonuçlar dış laboratuvardan otomatik alınabilmelidir.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Dış laboratuvarda çalışılan tetkikler onaylandıktan sonra raporlanabilmelidir.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Tetkik isteklerinin hangi aşamada olduğu (örneğin; örnek alındı, laboratuvar kabul, cihazda, sonuç yazıldı, onaylandı, raporlandı, reddedildi vb.) görüntülenebilmelidir.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Testlerin referans aralıkları; yaş, cinsiyet, hastanın özel durumu (sigara içen içmeyen, son adet tarihi vb.) cihaz ve/veya poliklinik/klinik düzeyinde (örneğin; onkoloji ve hemodiyaliz hastaları için farklı referans aralığı vb.) tanımlanabilmelidir.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Geçmiş tarihli referans aralık tanımları sistemde tutulabilmeli ve tetkikin çalışıldığı tarihteki referans aralıkları tespit edilebilmelidir.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Referans aralık tanımları gibi panik değerler tanımlanabilmelidir.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Hastanın yaş, cinsiyet, poliklinik/klinik, istem şekli (acil, öncelikli, rutin), yatan/ayaktan olma durumu, hekim, tanı, ön tanı, kullandığı ilaçlar vb. hastanın medikal bilgileri laboratuvar tarafından görüntülenebilmelidir.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Çalışıldıktan sonra saklanması gereken örnekler için lokasyon takibi yapılabilmeli, örneğe göre pozisyonlar tespit edilebilmeli, saklanma süresi dolmuş örnekler tespit edilebilmelidir.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 xml:space="preserve">Ter testi, Oral Glukoz Tolerans Testi (OGTT), ALP elektroforezi, fonksiyonel endokrin vb. testler için sistem üzerinden randevu verilebilmelidir. </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Sistemdeki tüm kullanıcılar, laboratuvar test rehberlerine ulaşabilmelidir.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Sağlık tesisinde sıcaklık takip sisteminin bulunması ve entegrasyonu desteklemesi halinde örneklerin saklandığı dolaplar sıcaklık takip sistemi ile entegre edilebilmeli, hangi sıcaklıklarda saklandığı tarihsel olarak geriye doğru izlenebilmelidir.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Tüp, test ve örnek bazında Turn Around Time (TAT) analizi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Dinamik sorgular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İstem zamanı, barkod basım zamanı, örnek alma zamanı, kuryeye teslim - kuryenin teslim zamanı (hastanedeki süreçlerde mevcutsa ve destekleniyorsa), laboratuvar kabul zamanı, örnek ayırma zamanı (preanalitik vb. süreçler kullanılıyorsa), cihaza giriş zamanı (cihaz tarafından destekleniyorsa), sonuç üretilme zamanı, teknik onay zamanı, uzman onay zamanı, raporlama zamanı, ret zamanı, sonucun farklı bir sisteme aktarılma zamanı, dış laboratuvar kabul zamanı, dış laboratuvar çalışma zamanı, tekrar zamanları ve bu işlemleri yapan kullanıcı bilgileri sistem tarafından kaydedilebilmeli ve raporlanabilmelidir.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lastRenderedPageBreak/>
        <w:t>Teknisyen, hekim, cihaz vb. iş listeleri oluşturulabilmelidir.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aktivite raporları istenilen tarih aralığında alınabilmelidir.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tarafında üretilmiş bilgilerle birlikte (sonuç, işlem zamanı, kimin tarafından yapıldığı vb.) hastanın yaş, cinsiyet, poliklinik/klinik, istem şekli (acil, öncelikli, rutin), yatan ya da ayaktan olma durumu, hekim, tanı, ön tanı, kullandığı ilaçlar gibi laboratuvar tarafında gerekli olabilecek tüm bilgilerin hem filtrelenebileceği hem de listelenebileceği, laboratuvar ya da hastane yönetiminin ihtiyaç duyabileceği her türlü rapor ya da istatistik üretilebilmelidir. Üretilen raporlar PDF, CSV, RTF, XLS(X), DOC(X) ya da TXT formatlarında kaydedilebilmeli veya yazıcıya gönderilebilmelidir.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Hastanın isminin yalnızca maskelenmiş olarak görülebilmesi hekimin tercihine bırakılabilmelidir (Örneğin; isminin bilinmesini istemeyen bir hastaya HIV tetkiki istenmesi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Patoloji laboratuvarına gönderilecek her türlü kitle için sistem üzerinden istek formu doldurulabilmelidir. Bu form üzerinde materyalin alım tarihi-saati, alım şekli, ağırlığı, kavanoz tipi, klinik tanı, makroskobik görüntü vb. patolojik incelemelerde gerek duyulabilecek bilgiler tutulabilmeli ve istenildiğinde formun çıktısı alınabilmelidir.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Hekim tarafından örneğin X ve Y testleri istendiğinde sistem Z testinin çalışılmasını önerebilmelidir. Yapılan bu öneri hekim tarafından iptal edilebilmeli veya her durumda bu tetkikin laboratuvarda çalışılması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Hekim, tetkik istemlerini yaptıktan sonra gerekirse hastanın tetkiklerinin ne zaman sonuçlanacağını sistem tarafından hesaplanmış şekilde görebilmeli, hastasına bir sonraki randevuyu ne zaman vereceğini buna göre belirleyebilmelidir.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Test, DRG ve/veya paket anlaşma uyumu kontrol edilebilmelidir. DRG ve/veya paket anlaşmaya uymayan testlerle ilgili uyarı bilgisi verilebilmelidir.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Manuel olarak aliquot üretilmesi gerekiyor ise laboratuvar kabul aşamasında aliquot için otomatik barkod üretilebilmelidir.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Barkodsuz olarak çalışan cihazlar için otomatik olarak pozisyon ve barkod eşleştirmesi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 xml:space="preserve">Haftanın ya da ayın belli günlerinde çalışılan tetkikler için örnek hazırlama işlemlerinde esnek kullanım sağlanabilmelidir (örneğin; nadir çalışılan bir test için otomatik olarak ayrı bir barkod üretilmesi vb.). </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Manuel olarak çalışılan tetkikler için çalışma listeleri hazırlanabilmeli, hazırlanan bu listelerde manuel tetkik girişini kolaylaştırmak amacıyla barkod okuyucuya uygun barkodlar basılabilmelidir. Gerektiğinde günlük, haftalık, aylık ya da yıllık sıra numarası kullanılabilmelidir.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Manuel olarak çalışılan tetkik sonuçları kısa yol tanımlanarak girilebilmeli, seçilir listeden veya kodlu olarak seçilebilmeli, önceden belirlenmiş sonuçlar dışında (kan grubu sonuçları vb.) başka sonuç girişi engellenebilmelidir.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Manuel olarak çalışılan tetkikler içerisinde kan grubu vb. kritik olanlar gerekirse iki farklı teknisyen tarafından birbirlerinin sonucunu görmeyecek şekilde girilebilmelidir.  Girilen her iki sonucun aynı olması durumunda klinik onay aşamasına geçilmesi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Hesaplamalar otomatik olarak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Cihaza bilgi gönderilirken acil, öncelikli, rutin bilgileri revize edilerek cihaza gönderilebilmelidir.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lastRenderedPageBreak/>
        <w:t>Cihazlarda yabancı dilde üretilen standart sonuçlar (örneğin; negative -&gt; negatif vb.) Türkçe’ ye çevrilebilmelidir.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Metin şeklinde yazılan sonuçlarda standardizasyon (örneğin; kan grubu sonuçlarında kullanıcının yalnızca sekiz farklı değer girebilmesi vb.)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Cihaz tarafından üretilen sonuçlar standart prosedürlere bağlı olarak yorumlanmış şekilde otomatik olarak alınabilmelidir (Örneğin; ELISA tetkikleri için titre değerlerinden hareketle negatif pozitif gibi sonuçların otomatik olarak hesaplanması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Tetkik sonuçları farklı birimlere aktarılabilmeli, aynı tetkik sonucu farklı birimlerde görüntülenebilmeli ve raporlanabilmelidir (Örneğin; SI Birimleri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Henüz klinik onaya gitmemiş bir tetkik sonucu teknisyen kararı ile tekrara verilebilmeli (re-run), bu aşamada cihaz tarafından desteklendiği ölçüde numunenin cihazdaki pozisyonuna göre örneğe erişim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PDF, RTF gibi standart formatlarda sonuç veya grafik üreten cihazların sonuçları, LBYS uyumlu olması durumunda bu formatlarda aktarılabilmeli ve saklanabilmelidir (Örneğin, tarama testleri, elektroforez, kromatogram grafikleri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Üretilen sonuçların hangi lot ile çalışıldığı bilgisinin tutulabileceği bir alt yapıya sahip olmalıdır.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Teknik onay aşamasında laboratuvar yönetimi tarafından belirlenecek prosedürlere göre tamamen/kısmen ret veya şartlı kabul olanağı olmalıdır.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Çalışılamamış tetkiklerin çalışılmama nedenleri kayıt altına alınabilmelidir.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kabulü yapılmış ancak çalışılmamış tetkikler; cihaz, ünite veya test gruplarına göre listelenebilmelidir.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Farklı materyal içeriğine sahip örneklerin (örneğin; serum ile birlikte idrar veya diğer vücut sıvıları vb.) cihazlarda aynı anda çalışılabilmeleri mümkün olmalıdır.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Serumlardaki hemolitik, lipemik ve ikterik indeks değerlerini LBYS’ye gönderen biyokimya cihazlarının kullanılması durumunda bu bilgiler alınabilmelidir. Tetkiklerle ilgili olarak yapılmış maksimum indeks değerlerinin aşılması durumunda her bir tetkik için ayrı ayrı hemolitik, lipemik ve ikterik değerlere göre otomatik ret özelliği olmalıdır.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Kullanıcılar tarafından laboratuvar sonucu değiştirilmiş ise cihazdan aktarılan orijinal sonucun kullanıcı tarafından aynı anda görülebilmesi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yönetimi tarafından belirlenmiş tetkiklerde manuel sonuç girişi engellenebilmelidir.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Uzmanlar yalnızca yetkili olduğu laboratuvarlardaki sonuçları onaylayabilmeli, yetkili olmadıkları laboratuvarlarda onaylanmış/onaylanmamış sonuçları görebilmesi/görememesi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Tetkiklerin hangi aşamada olduğu (kabul, cihazda, teknik onayda, tekrarda vb.) izlenebilmelidir.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Uzman onayı öncesinde gerektiğinde teknik onay aşaması yer alabilmelidir.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yönetiminin kararına göre belli tetkik grupları tamamlandıktan sonra (örneğin; tüm biyokimya tetkiklerinin tamamlanmasının ardından) klinik onay aşamasına geçmeleri/geçmemeleri mümkün olmalıdır.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Klinik onay aşamasında hastanın yaş, cinsiyet, özel durum (son adet tarihi, sigara içip içmediği), polikliniği/kliniği, referans aralığı, hangi cihazda çalışıldığı, hastanın varsa eski sonuçları, tetkik tekrar ediliyorsa daha önceki tekrar sonuçları ve onaylanacak testle ilgili olabilecek diğer tetkik sonuçları aynı ekranda görülebilmelidir.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lastRenderedPageBreak/>
        <w:t>Hastanın önceki sonuçları ile son sonucu arasında fark otomatik olarak değerlendirilerek (delta check) kullanıcıya (laboratuvar uzmanı) farklı renk kodları ile uyarı verilebilmelidir.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Tetkik sonucunun referans aralığına göre düşük ya da yüksek olması, panik değerler içinde olması ya da laboratuvar yönetimi tarafından belirlenmiş prosedürler çerçevesince diğer tetkiklerle uyumsuz olması durumunda farklı renk kodları ile uyarı verilebilmelidir.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Hekimlere panik sonuçlarla ilgili uyarı bilgisi verilebilmeli, bu uyarılar kayıt altına alınabilmeli, gerekirse hekime otomatik e-posta/SMS gönderilebilmelidir.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Klinik onay aşamasında hastanın eski sonuçları ve ilgili tetkikin kalite kontrol sonuçları isteğe bağlı olarak ekranda görülebilmeli, ilgili tetkikin o günkü tüm sonuçları grafik olarak ekranda görülebilmelidir.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Tetkikler için tekrar isteminde bulunulabilmeli, tekrar nedeni istendiği takdirde sistem üzerinde kaydedilebilmelidir. Tetkik tekrarında çalışılması istenen cihaz belirlenebilmelidir.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 xml:space="preserve">Klinik onay aşamasında onay nedeni manuel olarak girilebilmelidir. </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Sistemde kısmi onay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Gün sonu işlemlerinde laboratuvar kabulü yapılmış ancak çalışılmamış tetkikler listelenebilmelidir.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Klinik onay verilmemiş sonuçların laboratuvar dışındaki bir yerde görülmesi engellenebilmelidir. Acil durumlar için klinik onay verilmeden de hasta raporları laboratuvar tarafından basılabilmeli ve bu durumda hasta raporunda “klinik onay alınmadan basılmıştır” ibaresi yer alabilmelidir.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Hasta sonuç raporu, laboratuvarın isteği doğrultusunda hazırlanabilmelidir.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Hasta sonuç raporunda elektronik onay veren uzmanın ya da laboratuvar sorumlusunun ismi yer alabilmeli, isimlerin altında taranmış olarak imzalar görülebilmelidir. İmzaların görülmemesi ya da ıslak imza kullanılması gibi esneklikler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Gerektiğinde PDF formatında rapor üretilebilmeli ve rapor yasal olarak geçerli elektronik imza ile saklanabilmelidir.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Hasta sonuç raporunda çalışılma zamanlarının (tetkik istem zamanı, barkod basma zamanı, kan alma zamanı, laboratuvara geliş zamanı, sonuç onaylama zamanı ve rapor basılma zamanı vb.) yazılması mümkün olmalıdır.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Referans aralığı içinde ya da dışında olan sonuçlar raporda laboratuvar yönetiminin isteğine göre farklı font veya farklı işaretler ile birlikte görülebilmeli, gerektiğinde sonuçlara dipnotlar eklenebilmelidir.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Sistemde belirli laboratuvar test sonuçları ve hasta demografik bilgilerinden hareketle hesaplamalar yapılabilmelidir (örneğin GFR hesabında erişkinler için CKD-EPI ve çocuk hastalar için Schwartz formülleri gibi).</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sonuçları, sağlık tesisi web sitesinde Sağlık Bakanlığı tarafından belirlenen güvenlik kriterleri sağlanarak görüntülenebilmelidir.</w:t>
      </w:r>
    </w:p>
    <w:p w:rsidR="00D03F25" w:rsidRPr="0006593A" w:rsidRDefault="00D03F25" w:rsidP="00D03F25">
      <w:pPr>
        <w:pStyle w:val="Balk2"/>
        <w:numPr>
          <w:ilvl w:val="1"/>
          <w:numId w:val="1"/>
        </w:numPr>
        <w:tabs>
          <w:tab w:val="left" w:pos="567"/>
          <w:tab w:val="left" w:pos="851"/>
        </w:tabs>
        <w:jc w:val="both"/>
        <w:rPr>
          <w:rFonts w:ascii="Times New Roman" w:hAnsi="Times New Roman" w:cs="Times New Roman"/>
          <w:b/>
          <w:color w:val="auto"/>
          <w:sz w:val="24"/>
          <w:szCs w:val="24"/>
        </w:rPr>
      </w:pPr>
      <w:r w:rsidRPr="0006593A">
        <w:rPr>
          <w:rFonts w:ascii="Times New Roman" w:hAnsi="Times New Roman" w:cs="Times New Roman"/>
          <w:b/>
          <w:color w:val="auto"/>
          <w:sz w:val="24"/>
          <w:szCs w:val="24"/>
        </w:rPr>
        <w:t>Tetkik İstem Yönetimi Modülü</w:t>
      </w:r>
    </w:p>
    <w:p w:rsidR="00D03F25" w:rsidRPr="0006593A" w:rsidRDefault="00D03F25" w:rsidP="00D03F25">
      <w:pPr>
        <w:jc w:val="both"/>
        <w:rPr>
          <w:rFonts w:ascii="Times New Roman" w:hAnsi="Times New Roman" w:cs="Times New Roman"/>
          <w:sz w:val="24"/>
          <w:szCs w:val="24"/>
        </w:rPr>
      </w:pPr>
      <w:r w:rsidRPr="0006593A">
        <w:rPr>
          <w:rFonts w:ascii="Times New Roman" w:hAnsi="Times New Roman" w:cs="Times New Roman"/>
          <w:sz w:val="24"/>
          <w:szCs w:val="24"/>
        </w:rPr>
        <w:t>Bu modül, laboratuvar birimlerine istenecek tetkiklerin işlemlerinin yapılabilmesini amaçlamaktadır.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 xml:space="preserve">Tetkik istek işlemi, hekim tarafından gerçekleştirilebilmeli, kim tarafından ne zaman istem yapıldığı sisteme kaydedilebilmeli, istenen tüm tetkikler tek bir raporda </w:t>
      </w:r>
      <w:r w:rsidRPr="0006593A">
        <w:rPr>
          <w:rFonts w:ascii="Times New Roman" w:hAnsi="Times New Roman" w:cs="Times New Roman"/>
          <w:sz w:val="24"/>
          <w:szCs w:val="24"/>
        </w:rPr>
        <w:lastRenderedPageBreak/>
        <w:t>görüntülenebilmeli, dökümü alınabilmeli ve hastaya verilebilmelidir. Hekimlerin tetkik istek tipleri ve sayıları belirli tarih aralıklarında detaylı ve özet olarak raporlanabilmelidir.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Tetkik istek girişinde tetkikler kodlu bir listeden seçilerek istenebilmelidir. Gruplandırılmış tetkikler, farklı sayfalarda olmalı ve her sayfada sık kullanılan tetkiklerin seçilmesi sağlanabilmelidir.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İdarenin farklı birimlerine (merkeze bağlı gözetimli laboratuvarlar gibi) veya diğer bir kuruma laboratuvar hizmeti verildiği durumlarda bu dış birimlerden yapılan istemler elektronik ortamda alınabilmeli ve sonuçlar elektronik ortamda verilebilmelidir. Gerekli entegrasyon, testler devreye alınmadan önce yapılacaktır. Bu entegrasyon için ek ücret ödenmeyecektir.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 xml:space="preserve">Eğer başka bir kuruma laboratuvar hizmeti veriliyorsa dış kurum/kuruluşlardan yapılan bu istemler web servisler yoluyla alınabilmelidir. </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Tetkik İstem Yönetiminde refleks ve reflektif test uygulamalarına uygun esneklik sağlanmalıdır. Bu kapsamda laboratuvar uzmanı aynı numunede reflektif test uygulaması yapabilmeli ve sistem buna elverişli olmalıdır.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Tetkik istemlerinde dinamik testlere yönelik düzenlemeler yapılabilmelidir.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Bölüm adına panel oluşturulması İdare onayının alınması halinde yetkili birimlerce gerçekleştirilebilmelidir.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Tetkik için hastanın uyması gereken kuralların (örneğin; kan glukozu için hastanın aç gelmesi veya özel bir tetkikten önce hastanın yapması gerekenler vb.) yer aldığı dokümanın tetkik istemi yapılırken (seçilen tetkikin özelliğine göre istem yapan kullanıcının isteğiyle veya otomatik olarak) çıktısı alınabilmelidir.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Tetkikler, acil ve rutin olarak seviyelendirilebilmeli, seviyelendirmeler farklı renk kodları ile görüntülenebilmelidir.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Geçici bir süre için laboratuvar tarafından çalışılamayacak (kit bitmesi, cihazın bozuk olması vb.) herhangi bir tetkik, pasif olarak görüntülenebilmeli ve ne zaman çalışılabileceği izlenebilmelidir.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Geçici olarak çalışılamayacak tetkikler için dışarıdan hizmet alımı yapıldığı durumlarda tetkik seçilirken kullanıcı tarafından tetkikin hastane laboratuvarı dışında nerede çalışılacağı görülebilmelidir.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Tetkik seçimi aşamasında tetkik ile ilgili hekime bilgi verilebilmelidir (uygulamadaki standart yardım dışında, laboratuvar tarafından girilen bir bilgi). Tetkikin hangi metotla çalışıldığı (serolojik, moleküler vb.), özel tetkik ise hangi günlerde çalışıldığı, yaş, cinsiyet ve hastanın özel durumuna göre beklenen referans aralığı, hastanın daha önceki tetkik sonuçları görülebilmelidir.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 xml:space="preserve">Farklı metotlar veya referans aralıkları kullanılarak hem dışarıdan hizmet alımı yöntemi ile hem de laboratuvarda çalışılabilen tetkikler farklı şekilde tanımlanabilmeli, bir önceki maddede belirtilen tüm özellikler görüntülenebilmelidir. </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Hekimlerin alanı dışında tetkik istemleri engellenebilmeli ve/veya kullanıcıya uyarı bilgisi verildikten sonra tetkik seçilmesine izin verilebilmelidir (Örneğin; yenidoğan poliklinik hekiminin idrarda gebelik testini veya pratisyen hekimin LH tetkiki istemesinin engellenmesi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Hastalara yanlış tetkik istemi engellenebilmeli ve/veya kullanıcıya uyarı bilgisi verildikten sonra tetkik seçimine izin verilebilmelidir (Örneğin; erkek hastaya idrarda gebelik testi istenmesinin engellenmesi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lastRenderedPageBreak/>
        <w:t>Farklı metotlarla çalışan ancak aynı klinik sonuç için değerlendirilen tetkiklerin birlikte istenmesinin önlenmesi ve/veya kullanıcıya uyarı verdikten sonra seçilebilmesi sağlanabilmelidir.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Tetkik tekrarı ve tetkikin yeniden istenmesi ayırt edilebilmelidir.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 xml:space="preserve">Hesaplamalı tetkik istediğinde istenilen tetkikin hesaplanabilmesi için gerekli testler sistem tarafından otomatik seçilebilmelidir (Örneğin; indirekt bilirubin tetkikini seçen hekime total ve direkt bilirubin tetkiklerinin otomatik seçilmesi mümkün olmalıdır.) </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Tıbbi olarak sonucun değişemeyeceği düşünülen tetkiklerin tekrar istenmesi engellenebilmeli veya uyarı bilgisinin ardından istenebilmelidir (HCV testinin daha önce pozitif olarak raporlandığı bir hastaya 6 aydan önce yeniden HCV istenmesi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 xml:space="preserve">Özel tetkikler için spesifik bilgilerin sisteme girişi zorunlu hale getirilebilmelidir (LH testi için son adet tarihi veya hamilelik durumu gibi veya hastanın sigara kullanıp kullanmadığı vb.) </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Daha önce çalışılmış tetkiklerin belirli bir süre içerisinde tekrar istenmesi durumunda hekimin tetkiki istemesi engellenebilmeli ve/veya hekime uyarı bilgisi verilebilmelidir (son üç ay içerisinde birden fazla HbsAg tetkiki istenmesi vb.). Bu özellik hastanın sosyal güvencesine göre değişken olabilmelidir ( Örneğin SGK için 3 ay olabilen bir sürenin, özel sigorta şirketleri için 6 ay olması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Hekim tarafından tetkik istemleri yapıldıktan sonra gerekirse hastanın tetkiklerinin ne zaman sonuçlanacağı otomatik hesaplanmış olarak görülebilmelidir.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DRG (Diagnostic Related Group - Tanı İlişkili Gruplar) ve/veya paket anlaşma uyumu kontrol edilebilmeli, DRG ve/veya paket anlaşmaya uymayan testler ile ilgili uyarı bilgisi verilebilmelidir.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Kültür ve antibiyogram vb. istemler için tetkik istemi SUT kodlarına uygun şekilde yapılabilmelidir. Antibiyotik duyarlılık testi yapılmamışsa yalnızca kültür testi faturalandırılabilmelidir. Laboratuvar tarafından antibiyotik duyarlılık testi yapılmış ise ayrıca ücretlendirilebilmelidir.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Bulaşıcı hastalığı olduğu önceden bilinen hastalar için tetkik istemi yapılırken uyarı notu yazılabilmelidir.</w:t>
      </w:r>
    </w:p>
    <w:p w:rsidR="00D03F25" w:rsidRPr="0006593A" w:rsidRDefault="00D03F25" w:rsidP="00D03F25">
      <w:pPr>
        <w:pStyle w:val="Balk2"/>
        <w:numPr>
          <w:ilvl w:val="1"/>
          <w:numId w:val="1"/>
        </w:numPr>
        <w:tabs>
          <w:tab w:val="left" w:pos="567"/>
          <w:tab w:val="left" w:pos="851"/>
        </w:tabs>
        <w:jc w:val="both"/>
        <w:rPr>
          <w:rFonts w:ascii="Times New Roman" w:hAnsi="Times New Roman" w:cs="Times New Roman"/>
          <w:b/>
          <w:color w:val="auto"/>
          <w:sz w:val="24"/>
          <w:szCs w:val="24"/>
        </w:rPr>
      </w:pPr>
      <w:r w:rsidRPr="0006593A">
        <w:rPr>
          <w:rFonts w:ascii="Times New Roman" w:hAnsi="Times New Roman" w:cs="Times New Roman"/>
          <w:b/>
          <w:color w:val="auto"/>
          <w:sz w:val="24"/>
          <w:szCs w:val="24"/>
        </w:rPr>
        <w:t>Etiketleme ve Örnek Alma/Kabulü Modülü</w:t>
      </w:r>
    </w:p>
    <w:p w:rsidR="00D03F25" w:rsidRPr="0006593A" w:rsidRDefault="00D03F25" w:rsidP="00D03F25">
      <w:pPr>
        <w:jc w:val="both"/>
        <w:rPr>
          <w:rFonts w:ascii="Times New Roman" w:hAnsi="Times New Roman" w:cs="Times New Roman"/>
          <w:sz w:val="24"/>
          <w:szCs w:val="24"/>
        </w:rPr>
      </w:pPr>
      <w:r w:rsidRPr="0006593A">
        <w:rPr>
          <w:rFonts w:ascii="Times New Roman" w:hAnsi="Times New Roman" w:cs="Times New Roman"/>
          <w:sz w:val="24"/>
          <w:szCs w:val="24"/>
        </w:rPr>
        <w:t>Bu modül, laboratuvar birimlerine ait etiketleme, örnek alma ve kabul işlemlerinin yapılabilmesini amaçlamaktadır.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 xml:space="preserve">Üretilen barkodlar laboratuvardaki değişikliklere kolayca adapte edilebilmeli, bu adaptasyon laboratuvar tarafından gerçekleştirilebilmelidir (Örneğin; preanalitik sistemin kullanıldığı bir laboratuvarda hormon ve biyokimya için tek barkod üretiliyor ise preanalitik sistem geçici olarak devre dışı olduğunda sistem biyokimya ve hormon için ayrı barkodlar üretir duruma geçebilmelidir). Sistem farklı analitik sistemlerle uyumlu farklı barkod etiketleri üretebilmelidir. </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 xml:space="preserve">Her durumda laboratuvarda çalışan cihazlar ile uyumlu barkodlar üretilebilmeli, gerekirse tüp türüne göre farklı barkod üretme seçeneği olmalıdır (Örneğin; biyokimya cihazı sadece Code39, hemogram cihazı sadece Interleaved 2 of 5 barkod tipini destekliyor ise her tüp için farklı barkod tipi kullanılabilmelidir). </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Üretilen barkodlarda tüp tipleri (mavi kapak, kırmızı kapak vb.), kap tipleri (gaita kabı, idrar kabı, idrar tüpü, 24 saatlik idrar vb.) barkodlar üzerinde kolayca ayırt edilebilecek şekilde görülebilmelidir.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Basılacak tüp adedi ve çeşidi dinamik olarak tanımlanabilmelidir.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lastRenderedPageBreak/>
        <w:t>Barkodlar herhangi bir nedenle kullanıcı tarafından yırtılma, kağıt sıkışması vb. durumlarda tekrar basılabilmelidir.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Eğer tüpleri otomatik olarak etiketleyen otomasyon sistemi kullanılıyor ise bu sisteme tetkik istem bilgileri otomatik olarak gönderilebilmeli, otomasyon tarafından barkodlanan tüpler ve kaplar kullanılabilmelidir. Tüp barkodlayıcı sistemde tüpleri poşetleme seçeneği var ise poşet için ayrı barkod üretilebilmeli, otomatik barkod yapıştırma işlemi dışında fazladan barkod basılması gerekiyor ise basılabilmelidir.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Örnek alma aşamasında hasta borç kontrolü yapılabilmelidir.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Üretilen barkodlarda, laboratuvar çalışmalarına uygun ayırt edici işaretler/yazılar yazılabilmelidir (Örneğin; hemogram tüpüne, hasta için retikülosit sayımı istenmiş ise barkodda belirtilmesi, hemogram ve sedimentasyon aynı tüp ancak farklı cihazlarda çalışıyor ise tüpün üzerinde cihaz isimlerinin yazılması vb.).</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Hasta tanımlama için RFID, 2D barkod, manyetik kart gibi teknolojiler kullanılıyor ise bu teknolojiler desteklenebilmelidir.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Üretilen barkodlarda tüp tipi bilgisi bulunmalıdır.  Sadece barkod okutularak tüp kabulü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Hastaya sonuçlarını ne zaman alabileceği bilgisi otomatik olarak basılarak verilebilmelidir.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kabulünden farklı olarak örnek teslimatı kablolu/kablosuz barkod okuyucular ile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Barkod okutma işlemlerinde var ise RFID desteği verebilmelidir.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 xml:space="preserve">Laboratuvara gelen her tüp ve kap barkod okutularak kabul edilebilmelidir. </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kabulü aşamasında laboratuvara gelen örnekler özelliklerine göre tamamen ya da kısmen reddedilebilmeli, ret nedeni ile ilgili poliklinik/klinik ve/veya hekim bilgilendirilebilmelidir (Örneğin; hemolizli kanların bazı biyokimya parametreleri için reddedilirken diğer bazı parametreler için kabul edilebilmesi vb.).</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Reddedilmesi gereken tetkikler için hekimle görüşülerek şartlı kabul yapılabilmelidir. Hekim ile ne zaman ne konuşulduğu kayıt altına alınabilmelidir.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Laboratuvarda tüp sıralayıcı (tube sorter) cihazı bulunuyor ise laboratuvar kabulü bu cihaz tarafından yapılabilmelidir.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Reddedilen örneklerin örnekleri alan personel ve personelin bulunduğu poliklinik/klinik bazında, ret nedenlerine göre dağılımları analiz edilebilmelidir.</w:t>
      </w:r>
    </w:p>
    <w:p w:rsidR="00D03F25" w:rsidRPr="0006593A" w:rsidRDefault="00D03F25" w:rsidP="00D03F25">
      <w:pPr>
        <w:pStyle w:val="ListeParagraf"/>
        <w:numPr>
          <w:ilvl w:val="2"/>
          <w:numId w:val="1"/>
        </w:numPr>
        <w:tabs>
          <w:tab w:val="left" w:pos="709"/>
          <w:tab w:val="left" w:pos="851"/>
        </w:tabs>
        <w:jc w:val="both"/>
        <w:rPr>
          <w:rFonts w:ascii="Times New Roman" w:hAnsi="Times New Roman" w:cs="Times New Roman"/>
          <w:sz w:val="24"/>
          <w:szCs w:val="24"/>
        </w:rPr>
      </w:pPr>
      <w:r w:rsidRPr="0006593A">
        <w:rPr>
          <w:rFonts w:ascii="Times New Roman" w:hAnsi="Times New Roman" w:cs="Times New Roman"/>
          <w:sz w:val="24"/>
          <w:szCs w:val="24"/>
        </w:rPr>
        <w:t>Laboratuvar kalite indikatörleri sistemde otomatik olarak hesaplanabilmelidir. SKS güncel versiyonunda yer alan laboratuvar hata kodları esas alınmalıdır.</w:t>
      </w:r>
    </w:p>
    <w:p w:rsidR="00D03F25" w:rsidRPr="0006593A" w:rsidRDefault="00D03F25" w:rsidP="00D03F25">
      <w:pPr>
        <w:pStyle w:val="Balk2"/>
        <w:numPr>
          <w:ilvl w:val="1"/>
          <w:numId w:val="1"/>
        </w:numPr>
        <w:tabs>
          <w:tab w:val="left" w:pos="567"/>
          <w:tab w:val="left" w:pos="851"/>
        </w:tabs>
        <w:jc w:val="both"/>
        <w:rPr>
          <w:rFonts w:ascii="Times New Roman" w:hAnsi="Times New Roman" w:cs="Times New Roman"/>
          <w:b/>
          <w:color w:val="auto"/>
          <w:sz w:val="24"/>
          <w:szCs w:val="24"/>
        </w:rPr>
      </w:pPr>
      <w:r w:rsidRPr="0006593A">
        <w:rPr>
          <w:rFonts w:ascii="Times New Roman" w:hAnsi="Times New Roman" w:cs="Times New Roman"/>
          <w:b/>
          <w:color w:val="auto"/>
          <w:sz w:val="24"/>
          <w:szCs w:val="24"/>
        </w:rPr>
        <w:t>Preanalitik /Modüler Cihaz ile Entegrasyon Modülü</w:t>
      </w:r>
    </w:p>
    <w:p w:rsidR="00D03F25" w:rsidRPr="0006593A" w:rsidRDefault="00D03F25" w:rsidP="00D03F25">
      <w:pPr>
        <w:jc w:val="both"/>
        <w:rPr>
          <w:rFonts w:ascii="Times New Roman" w:hAnsi="Times New Roman" w:cs="Times New Roman"/>
          <w:sz w:val="24"/>
          <w:szCs w:val="24"/>
        </w:rPr>
      </w:pPr>
      <w:r w:rsidRPr="0006593A">
        <w:rPr>
          <w:rFonts w:ascii="Times New Roman" w:hAnsi="Times New Roman" w:cs="Times New Roman"/>
          <w:sz w:val="24"/>
          <w:szCs w:val="24"/>
        </w:rPr>
        <w:t>Bu modül, laboratuvar birimlerindeki cihazların yönetimini amaçlamaktadır.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Sıcaklık kontrollü santrifüj aparatları mevcut ise hangi tüpün hangi sıcaklıkta ve hangi devirde hangi süre ile santrifüj edileceği yönetilebilmelidir.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Otomatik aliquot üreten cihazlar için barkod bilgileri yönetilebilmelidir.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Otomatik aliquot üreten cihazlar için ölü hacim ve çalışılacak test çeşitliliğine göre serum miktarları yönetilebilmelidir.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 xml:space="preserve">Çevrimiçi (online) ya da çevrimdışı (offline) tüm modüler cihazlar için analitik cihazları gerektiğinde optimize edebilecek yöntemleri kullanabilme imkânı olmalıdır. Çalışılacak tetkiklerin inkübasyon sürelerine göre karar verme ve bu kararlara göre preanalitik/modüler cihazları yönetebilme olanağı olmalıdır. </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lastRenderedPageBreak/>
        <w:t>Preanalitik/modüler cihazların tüm aşamaları cihaz desteklediği ölçüde kayıt altına alınabilmelidir.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Preanalitik/modüler cihazın yedek olarak saklaması istenen örnekler ve ilgili testler yönetilebilmeli, üretilmiş yedek aliquotların pozisyon bilgilerine erişim sağlanabilmelidir.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Preanalitik/modüler cihaz tarafından verilen tüm mesajların ve üretilen hatalar nedenleri ile birlikte kayıt altına alınabilmeli, bu tüplere pozisyon üzerinden ulaşılabilmelidir.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Laboratuvar yönetimi tarafından tetkik sonuçlarının belli değerlerin dışında olması halinde otomatik olarak tekrar edilmesi talep edilir ise bu tetkikler preanalitik cihaz tarafından desteklendiği ölçüde tekrar edilebilmelidir. Bu özellik preanalitik/modüler cihaz tarafından desteklenmiyor ise tekrarı istenmiş tüplere rack ve pozisyon bilgisi üzerinden erişilebilmelidir.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Preanalitik/modüler cihazın arızalanması durumunda LBYS süreçleri cihaz olmadan da yürütülebilmelidir.</w:t>
      </w:r>
    </w:p>
    <w:p w:rsidR="00D03F25" w:rsidRPr="0006593A" w:rsidRDefault="00D03F25" w:rsidP="00D03F25">
      <w:pPr>
        <w:pStyle w:val="Balk2"/>
        <w:numPr>
          <w:ilvl w:val="1"/>
          <w:numId w:val="1"/>
        </w:numPr>
        <w:tabs>
          <w:tab w:val="left" w:pos="567"/>
          <w:tab w:val="left" w:pos="709"/>
          <w:tab w:val="left" w:pos="851"/>
          <w:tab w:val="left" w:pos="993"/>
        </w:tabs>
        <w:jc w:val="both"/>
        <w:rPr>
          <w:rFonts w:ascii="Times New Roman" w:hAnsi="Times New Roman" w:cs="Times New Roman"/>
          <w:b/>
          <w:color w:val="auto"/>
          <w:sz w:val="24"/>
          <w:szCs w:val="24"/>
        </w:rPr>
      </w:pPr>
      <w:r w:rsidRPr="0006593A">
        <w:rPr>
          <w:rFonts w:ascii="Times New Roman" w:hAnsi="Times New Roman" w:cs="Times New Roman"/>
          <w:b/>
          <w:color w:val="auto"/>
          <w:sz w:val="24"/>
          <w:szCs w:val="24"/>
        </w:rPr>
        <w:t>Mikrobiyoloji / Bakteriyoloji Modülü</w:t>
      </w:r>
    </w:p>
    <w:p w:rsidR="00D03F25" w:rsidRPr="0006593A" w:rsidRDefault="00D03F25" w:rsidP="00D03F25">
      <w:pPr>
        <w:jc w:val="both"/>
        <w:rPr>
          <w:rFonts w:ascii="Times New Roman" w:hAnsi="Times New Roman" w:cs="Times New Roman"/>
          <w:sz w:val="24"/>
          <w:szCs w:val="24"/>
        </w:rPr>
      </w:pPr>
      <w:r w:rsidRPr="0006593A">
        <w:rPr>
          <w:rFonts w:ascii="Times New Roman" w:hAnsi="Times New Roman" w:cs="Times New Roman"/>
          <w:sz w:val="24"/>
          <w:szCs w:val="24"/>
        </w:rPr>
        <w:t>Bu modül, mikrobiyoloji/bakteri laboratuvarlarındaki istemlerin sonuç bilgilerinin takibini, yapılmasını amaçlamaktadır.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Hekim tarafından istemi yapılmış olan kültür testlerinde üreme olması durumunda üreyen bakteriler için antibiyotik duyarlılık testi çalışılabilmelidir. Çalışılan her antibiyotik duyarlılık testi için hekim ayrıca bilgilendirilebilmeli ve test faturaya eklenebilmelidir.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Bakteri ve antibiyotikler laboratuvarın çalışma şekline göre gruplanabilmeli, hangi bakteri için standart olarak hangi antibiyotiklerin çalışılacağı önceden belirlenebilmelidir. Kullanıcı çalışma esnasında da bakteri ve antibiyotik tanımlayabilmelidir.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Kısıtlı antibiyotik bildirimi yapılabilmelidir.</w:t>
      </w:r>
    </w:p>
    <w:p w:rsidR="00D03F25" w:rsidRPr="0006593A" w:rsidRDefault="00D03F25" w:rsidP="00D03F25">
      <w:pPr>
        <w:pStyle w:val="Balk2"/>
        <w:numPr>
          <w:ilvl w:val="1"/>
          <w:numId w:val="1"/>
        </w:numPr>
        <w:tabs>
          <w:tab w:val="left" w:pos="567"/>
          <w:tab w:val="left" w:pos="709"/>
          <w:tab w:val="left" w:pos="851"/>
          <w:tab w:val="left" w:pos="993"/>
        </w:tabs>
        <w:jc w:val="both"/>
        <w:rPr>
          <w:rFonts w:ascii="Times New Roman" w:hAnsi="Times New Roman" w:cs="Times New Roman"/>
          <w:b/>
          <w:color w:val="auto"/>
          <w:sz w:val="24"/>
          <w:szCs w:val="24"/>
        </w:rPr>
      </w:pPr>
      <w:r w:rsidRPr="0006593A">
        <w:rPr>
          <w:rFonts w:ascii="Times New Roman" w:hAnsi="Times New Roman" w:cs="Times New Roman"/>
          <w:b/>
          <w:color w:val="auto"/>
          <w:sz w:val="24"/>
          <w:szCs w:val="24"/>
        </w:rPr>
        <w:t>Kalite Kontrol Modülü</w:t>
      </w:r>
    </w:p>
    <w:p w:rsidR="00D03F25" w:rsidRPr="0006593A" w:rsidRDefault="00D03F25" w:rsidP="00D03F25">
      <w:pPr>
        <w:jc w:val="both"/>
        <w:rPr>
          <w:rFonts w:ascii="Times New Roman" w:hAnsi="Times New Roman" w:cs="Times New Roman"/>
          <w:sz w:val="24"/>
          <w:szCs w:val="24"/>
        </w:rPr>
      </w:pPr>
      <w:r w:rsidRPr="0006593A">
        <w:rPr>
          <w:rFonts w:ascii="Times New Roman" w:hAnsi="Times New Roman" w:cs="Times New Roman"/>
          <w:sz w:val="24"/>
          <w:szCs w:val="24"/>
        </w:rPr>
        <w:t>Bu modül, laboratuvar birimlerindeki cihazların kalite kontrol işlemlerinin kayıt altına alınmasını, takibini amaçlamaktadır.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Levey-Jennings grafikleri ve Westgard kurallarına göre iç kalite kontrol sonuçlarına erişilebilmelidir.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Westgard kural ihlalleri LBYS tarafından otomatik olarak tespit edilebilmelidir.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Dış kalite kontrol sonuçları İdarenin istediği formatta üretilebilmelidir.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İç Kalite kontrol ve cihaz kalibrasyon sonuçları sisteme kaydedilebilmelidir.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İç Kalite kontrol sonuçları cihaz desteklediği ölçüde lot numaraları ile birlikte kaydedilebilmelidir.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 xml:space="preserve">Gerektiğinde herhangi bir kalite kontrol sonuçlarının dışlanabilmesi (exclude), bu sonuçlar için düzeltici-önleyici faaliyet notu girilebilmesi, çalışılmış olan hasta tetkiklerinin tekrarının istenebilmesi sağlanmalıdır. </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Örnek sayısı, veri değer aralığı, kümülatif ortalama, standart sapma, %CV, Bias vb. doğruluk ve tekrarlanabilirliği ifade eden parametreler otomatik olarak hesaplanabilmelidir.</w:t>
      </w:r>
    </w:p>
    <w:p w:rsidR="00D03F25" w:rsidRPr="0006593A" w:rsidRDefault="00D03F25" w:rsidP="00D03F25">
      <w:pPr>
        <w:pStyle w:val="Balk2"/>
        <w:numPr>
          <w:ilvl w:val="1"/>
          <w:numId w:val="1"/>
        </w:numPr>
        <w:tabs>
          <w:tab w:val="left" w:pos="567"/>
          <w:tab w:val="left" w:pos="709"/>
          <w:tab w:val="left" w:pos="851"/>
          <w:tab w:val="left" w:pos="993"/>
        </w:tabs>
        <w:jc w:val="both"/>
        <w:rPr>
          <w:rFonts w:ascii="Times New Roman" w:hAnsi="Times New Roman" w:cs="Times New Roman"/>
          <w:b/>
          <w:color w:val="auto"/>
          <w:sz w:val="24"/>
          <w:szCs w:val="24"/>
        </w:rPr>
      </w:pPr>
      <w:r w:rsidRPr="0006593A">
        <w:rPr>
          <w:rFonts w:ascii="Times New Roman" w:hAnsi="Times New Roman" w:cs="Times New Roman"/>
          <w:b/>
          <w:color w:val="auto"/>
          <w:sz w:val="24"/>
          <w:szCs w:val="24"/>
        </w:rPr>
        <w:lastRenderedPageBreak/>
        <w:t>Kit Stok Takip Modülü</w:t>
      </w:r>
    </w:p>
    <w:p w:rsidR="00D03F25" w:rsidRPr="0006593A" w:rsidRDefault="00D03F25" w:rsidP="00D03F25">
      <w:pPr>
        <w:jc w:val="both"/>
        <w:rPr>
          <w:rFonts w:ascii="Times New Roman" w:hAnsi="Times New Roman" w:cs="Times New Roman"/>
          <w:sz w:val="24"/>
          <w:szCs w:val="24"/>
        </w:rPr>
      </w:pPr>
      <w:r w:rsidRPr="0006593A">
        <w:rPr>
          <w:rFonts w:ascii="Times New Roman" w:hAnsi="Times New Roman" w:cs="Times New Roman"/>
          <w:sz w:val="24"/>
          <w:szCs w:val="24"/>
        </w:rPr>
        <w:t>Bu modül, laboratuvar birimlerden var olan cihazlarda kullanılan KİT lerin stok durumlarının takibini amaçlamaktadır.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Kitlerin saklandığı depolar seviyelendirilebilmeli, depolardaki kit miktarı gerçek zamanlı olarak görülebilmeli, kritik stok seviyesine göre renkli uyarı verilebilmelidir.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Kitlerin satın alması sonrasında sipariş ve teslimat takibi, lot ve miatlarına göre yapılabilmelidir.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Çalışılan tetkikler, tekrarlar, kalite kontroller ve kalibrasyon için harcanan kitlerin gerçek zamanlı takibi yapılabilmeli, sarf/fire/kayıp bilgileri kayıt altına alınabilmelidir.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Elektronik ortamda kit talebi ve talebin yerine getirilmesinin takibi yapılabilmelidir.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Kritik stok seviyelerinin altına düşülmeden önce ve bu seviyenin altına düşülmesi durumunda yetkili kullanıcılara uyarı bilgisi verilebilmelidir.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Mevcut stok seviyesi dönem ortalamaları ile karşılaştırılabilmeli, mevcut kit miktarının ne kadar süre ile kullanılabileceği otomatik hesaplanabilmelidir.</w:t>
      </w:r>
    </w:p>
    <w:p w:rsidR="00D03F25" w:rsidRPr="0006593A" w:rsidRDefault="00D03F25" w:rsidP="00D03F25">
      <w:pPr>
        <w:pStyle w:val="ListeParagraf"/>
        <w:numPr>
          <w:ilvl w:val="2"/>
          <w:numId w:val="1"/>
        </w:numPr>
        <w:tabs>
          <w:tab w:val="left" w:pos="709"/>
        </w:tabs>
        <w:jc w:val="both"/>
        <w:rPr>
          <w:rFonts w:ascii="Times New Roman" w:hAnsi="Times New Roman" w:cs="Times New Roman"/>
          <w:sz w:val="24"/>
          <w:szCs w:val="24"/>
        </w:rPr>
      </w:pPr>
      <w:r w:rsidRPr="0006593A">
        <w:rPr>
          <w:rFonts w:ascii="Times New Roman" w:hAnsi="Times New Roman" w:cs="Times New Roman"/>
          <w:sz w:val="24"/>
          <w:szCs w:val="24"/>
        </w:rPr>
        <w:t>Sarf, fire, kayıp, kalibrasyon, kalite kontrol ve tekrar çalışmalarında harcanan kitler ile birlikte belirli dönemler için laboratuvar verimlilik hesabı yapılabilmelidir.</w:t>
      </w:r>
    </w:p>
    <w:p w:rsidR="006379A3" w:rsidRDefault="006379A3">
      <w:bookmarkStart w:id="0" w:name="_GoBack"/>
      <w:bookmarkEnd w:id="0"/>
    </w:p>
    <w:sectPr w:rsidR="006379A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0CB" w:rsidRDefault="000270CB" w:rsidP="00464EA8">
      <w:pPr>
        <w:spacing w:after="0" w:line="240" w:lineRule="auto"/>
      </w:pPr>
      <w:r>
        <w:separator/>
      </w:r>
    </w:p>
  </w:endnote>
  <w:endnote w:type="continuationSeparator" w:id="0">
    <w:p w:rsidR="000270CB" w:rsidRDefault="000270CB" w:rsidP="00464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EA8" w:rsidRDefault="00464EA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196198"/>
      <w:docPartObj>
        <w:docPartGallery w:val="Page Numbers (Bottom of Page)"/>
        <w:docPartUnique/>
      </w:docPartObj>
    </w:sdtPr>
    <w:sdtEndPr/>
    <w:sdtContent>
      <w:p w:rsidR="00464EA8" w:rsidRDefault="00464EA8">
        <w:pPr>
          <w:pStyle w:val="AltBilgi"/>
          <w:jc w:val="center"/>
        </w:pPr>
        <w:r w:rsidRPr="00464EA8">
          <w:rPr>
            <w:rFonts w:ascii="Times New Roman" w:hAnsi="Times New Roman" w:cs="Times New Roman"/>
            <w:sz w:val="24"/>
          </w:rPr>
          <w:fldChar w:fldCharType="begin"/>
        </w:r>
        <w:r w:rsidRPr="00464EA8">
          <w:rPr>
            <w:rFonts w:ascii="Times New Roman" w:hAnsi="Times New Roman" w:cs="Times New Roman"/>
            <w:sz w:val="24"/>
          </w:rPr>
          <w:instrText>PAGE   \* MERGEFORMAT</w:instrText>
        </w:r>
        <w:r w:rsidRPr="00464EA8">
          <w:rPr>
            <w:rFonts w:ascii="Times New Roman" w:hAnsi="Times New Roman" w:cs="Times New Roman"/>
            <w:sz w:val="24"/>
          </w:rPr>
          <w:fldChar w:fldCharType="separate"/>
        </w:r>
        <w:r w:rsidR="0006593A">
          <w:rPr>
            <w:rFonts w:ascii="Times New Roman" w:hAnsi="Times New Roman" w:cs="Times New Roman"/>
            <w:noProof/>
            <w:sz w:val="24"/>
          </w:rPr>
          <w:t>1</w:t>
        </w:r>
        <w:r w:rsidRPr="00464EA8">
          <w:rPr>
            <w:rFonts w:ascii="Times New Roman" w:hAnsi="Times New Roman" w:cs="Times New Roman"/>
            <w:sz w:val="24"/>
          </w:rPr>
          <w:fldChar w:fldCharType="end"/>
        </w:r>
      </w:p>
    </w:sdtContent>
  </w:sdt>
  <w:p w:rsidR="00464EA8" w:rsidRDefault="00464EA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EA8" w:rsidRDefault="00464EA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0CB" w:rsidRDefault="000270CB" w:rsidP="00464EA8">
      <w:pPr>
        <w:spacing w:after="0" w:line="240" w:lineRule="auto"/>
      </w:pPr>
      <w:r>
        <w:separator/>
      </w:r>
    </w:p>
  </w:footnote>
  <w:footnote w:type="continuationSeparator" w:id="0">
    <w:p w:rsidR="000270CB" w:rsidRDefault="000270CB" w:rsidP="00464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EA8" w:rsidRDefault="00464EA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EA8" w:rsidRDefault="00464EA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EA8" w:rsidRDefault="00464EA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B3CF1"/>
    <w:multiLevelType w:val="multilevel"/>
    <w:tmpl w:val="673CE802"/>
    <w:lvl w:ilvl="0">
      <w:start w:val="2"/>
      <w:numFmt w:val="none"/>
      <w:lvlText w:val="1. "/>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F25"/>
    <w:rsid w:val="000270CB"/>
    <w:rsid w:val="0006593A"/>
    <w:rsid w:val="001856D5"/>
    <w:rsid w:val="00464EA8"/>
    <w:rsid w:val="006379A3"/>
    <w:rsid w:val="00867078"/>
    <w:rsid w:val="00984DDF"/>
    <w:rsid w:val="00B96A95"/>
    <w:rsid w:val="00C34FE9"/>
    <w:rsid w:val="00D03F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684B52-307C-4A4C-B6FC-1E91335D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F25"/>
  </w:style>
  <w:style w:type="paragraph" w:styleId="Balk2">
    <w:name w:val="heading 2"/>
    <w:basedOn w:val="Normal"/>
    <w:next w:val="Normal"/>
    <w:link w:val="Balk2Char"/>
    <w:uiPriority w:val="9"/>
    <w:unhideWhenUsed/>
    <w:qFormat/>
    <w:rsid w:val="00D03F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03F25"/>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D03F25"/>
    <w:pPr>
      <w:ind w:left="720"/>
      <w:contextualSpacing/>
    </w:pPr>
  </w:style>
  <w:style w:type="paragraph" w:styleId="stBilgi">
    <w:name w:val="header"/>
    <w:basedOn w:val="Normal"/>
    <w:link w:val="stBilgiChar"/>
    <w:uiPriority w:val="99"/>
    <w:unhideWhenUsed/>
    <w:rsid w:val="00464EA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64EA8"/>
  </w:style>
  <w:style w:type="paragraph" w:styleId="AltBilgi">
    <w:name w:val="footer"/>
    <w:basedOn w:val="Normal"/>
    <w:link w:val="AltBilgiChar"/>
    <w:uiPriority w:val="99"/>
    <w:unhideWhenUsed/>
    <w:rsid w:val="00464E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64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3918</Words>
  <Characters>22337</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LBYS</dc:title>
  <dc:subject/>
  <dc:creator>Filiz İŞLEYEN</dc:creator>
  <cp:keywords>SBYS-AK</cp:keywords>
  <dc:description/>
  <cp:lastModifiedBy>FİLİZ İŞLEYEN</cp:lastModifiedBy>
  <cp:revision>10</cp:revision>
  <dcterms:created xsi:type="dcterms:W3CDTF">2017-10-03T09:04:00Z</dcterms:created>
  <dcterms:modified xsi:type="dcterms:W3CDTF">2019-09-02T08:51:00Z</dcterms:modified>
</cp:coreProperties>
</file>